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60"/>
          <w:tab w:val="left" w:pos="2565"/>
        </w:tabs>
        <w:jc w:val="center"/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b/>
          <w:color w:val="000000"/>
          <w:sz w:val="30"/>
          <w:szCs w:val="30"/>
        </w:rPr>
        <w:t>第一课时  24时计时法</w:t>
      </w:r>
    </w:p>
    <w:p>
      <w:pPr>
        <w:numPr>
          <w:ilvl w:val="0"/>
          <w:numId w:val="1"/>
        </w:numPr>
        <w:tabs>
          <w:tab w:val="left" w:pos="2565"/>
        </w:tabs>
        <w:rPr>
          <w:rFonts w:hint="eastAsia" w:ascii="宋体" w:hAnsi="宋体"/>
          <w:b/>
          <w:bCs/>
          <w:color w:val="000000"/>
          <w:sz w:val="30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教学内容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教材1～3页24时计时法</w:t>
      </w:r>
    </w:p>
    <w:p>
      <w:pPr>
        <w:numPr>
          <w:ilvl w:val="0"/>
          <w:numId w:val="1"/>
        </w:numPr>
        <w:tabs>
          <w:tab w:val="left" w:pos="2565"/>
        </w:tabs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教学提示</w:t>
      </w:r>
      <w:bookmarkStart w:id="0" w:name="_GoBack"/>
      <w:bookmarkEnd w:id="0"/>
    </w:p>
    <w:p>
      <w:pPr>
        <w:tabs>
          <w:tab w:val="left" w:pos="2565"/>
        </w:tabs>
        <w:ind w:firstLine="475" w:firstLineChars="198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学时，教师要按照教材的设计意图，充分利用学生的生活经验和电视节目预告这些课外资源，通过有效的讨论和交流，把学生的生活经验提升为数学知识，不但要让学生知道什么是24时计时法，还要让学生了解24时计时法和12时计时法之间的关系。重点关注并指导学生用下午、晚上等描述12：00以后的电视节目，然后，再介绍24时计时法。在“说一说”的交流活动中，鼓励学生用不同的计时法描述事物中的时间。</w:t>
      </w:r>
    </w:p>
    <w:p>
      <w:pPr>
        <w:numPr>
          <w:ilvl w:val="0"/>
          <w:numId w:val="1"/>
        </w:numPr>
        <w:tabs>
          <w:tab w:val="left" w:pos="2565"/>
        </w:tabs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教学目标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知识与技能：</w:t>
      </w:r>
      <w:r>
        <w:rPr>
          <w:rFonts w:hint="eastAsia" w:ascii="宋体" w:hAnsi="宋体"/>
          <w:color w:val="000000"/>
          <w:sz w:val="24"/>
        </w:rPr>
        <w:t>了解24时计时法，知道24时计时法与12时计时法的关系，会用两种计时法表述同一时刻。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过程与方法：</w:t>
      </w:r>
      <w:r>
        <w:rPr>
          <w:rFonts w:hint="eastAsia" w:ascii="宋体" w:hAnsi="宋体"/>
          <w:color w:val="000000"/>
          <w:sz w:val="24"/>
        </w:rPr>
        <w:t>在观察、交流电视节目预告的活动中，经历了解24时计时法的过程。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情感态度与价值观：</w:t>
      </w:r>
      <w:r>
        <w:rPr>
          <w:rFonts w:hint="eastAsia" w:ascii="宋体" w:hAnsi="宋体"/>
          <w:color w:val="000000"/>
          <w:sz w:val="24"/>
        </w:rPr>
        <w:t>感受24时计时法与日常生活的紧密联系，学会有计划地安排时间。</w:t>
      </w:r>
    </w:p>
    <w:p>
      <w:pPr>
        <w:numPr>
          <w:ilvl w:val="0"/>
          <w:numId w:val="1"/>
        </w:numPr>
        <w:tabs>
          <w:tab w:val="left" w:pos="2565"/>
        </w:tabs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重、难点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color w:val="000000"/>
          <w:sz w:val="24"/>
          <w:szCs w:val="30"/>
        </w:rPr>
        <w:t>重点：</w:t>
      </w:r>
      <w:r>
        <w:rPr>
          <w:rFonts w:hint="eastAsia" w:ascii="宋体" w:hAnsi="宋体"/>
          <w:color w:val="000000"/>
          <w:sz w:val="24"/>
        </w:rPr>
        <w:t>理解24时计时法，会用24时计时法表示某一时刻。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color w:val="000000"/>
          <w:sz w:val="24"/>
          <w:szCs w:val="30"/>
        </w:rPr>
        <w:t>难点：</w:t>
      </w:r>
      <w:r>
        <w:rPr>
          <w:rFonts w:hint="eastAsia" w:ascii="宋体" w:hAnsi="宋体"/>
          <w:color w:val="000000"/>
          <w:sz w:val="24"/>
        </w:rPr>
        <w:t>学会12时计时法与24时计时法的相互交换。</w:t>
      </w:r>
    </w:p>
    <w:p>
      <w:pPr>
        <w:numPr>
          <w:ilvl w:val="0"/>
          <w:numId w:val="1"/>
        </w:numPr>
        <w:tabs>
          <w:tab w:val="left" w:pos="2565"/>
        </w:tabs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教学准备</w:t>
      </w:r>
    </w:p>
    <w:p>
      <w:pPr>
        <w:tabs>
          <w:tab w:val="left" w:pos="2565"/>
        </w:tabs>
        <w:rPr>
          <w:rFonts w:hint="eastAsia" w:ascii="宋体" w:hAnsi="宋体"/>
          <w:bCs/>
          <w:color w:val="000000"/>
          <w:sz w:val="24"/>
          <w:szCs w:val="30"/>
        </w:rPr>
      </w:pPr>
      <w:r>
        <w:rPr>
          <w:rFonts w:hint="eastAsia" w:ascii="宋体" w:hAnsi="宋体"/>
          <w:color w:val="000000"/>
          <w:sz w:val="24"/>
          <w:szCs w:val="30"/>
        </w:rPr>
        <w:t>教具准备：</w:t>
      </w:r>
      <w:r>
        <w:rPr>
          <w:rFonts w:hint="eastAsia" w:ascii="宋体" w:hAnsi="宋体"/>
          <w:bCs/>
          <w:color w:val="000000"/>
          <w:sz w:val="24"/>
          <w:szCs w:val="30"/>
        </w:rPr>
        <w:t>课件  钟表教具</w:t>
      </w:r>
    </w:p>
    <w:p>
      <w:pPr>
        <w:tabs>
          <w:tab w:val="left" w:pos="2565"/>
        </w:tabs>
        <w:rPr>
          <w:rFonts w:hint="eastAsia" w:ascii="宋体" w:hAnsi="宋体"/>
          <w:bCs/>
          <w:color w:val="000000"/>
          <w:sz w:val="24"/>
          <w:szCs w:val="30"/>
        </w:rPr>
      </w:pPr>
      <w:r>
        <w:rPr>
          <w:rFonts w:hint="eastAsia" w:ascii="宋体" w:hAnsi="宋体"/>
          <w:color w:val="000000"/>
          <w:sz w:val="24"/>
          <w:szCs w:val="30"/>
        </w:rPr>
        <w:t>学具准备：</w:t>
      </w:r>
      <w:r>
        <w:rPr>
          <w:rFonts w:hint="eastAsia" w:ascii="宋体" w:hAnsi="宋体"/>
          <w:bCs/>
          <w:color w:val="000000"/>
          <w:sz w:val="24"/>
          <w:szCs w:val="30"/>
        </w:rPr>
        <w:t>课件  钟表教具</w:t>
      </w:r>
    </w:p>
    <w:p>
      <w:pPr>
        <w:numPr>
          <w:ilvl w:val="0"/>
          <w:numId w:val="1"/>
        </w:numPr>
        <w:tabs>
          <w:tab w:val="left" w:pos="2565"/>
        </w:tabs>
        <w:rPr>
          <w:rFonts w:hint="eastAsia" w:ascii="宋体" w:hAnsi="宋体"/>
          <w:color w:val="000000"/>
          <w:sz w:val="24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教学过程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一、新课导入</w:t>
      </w:r>
    </w:p>
    <w:p>
      <w:pPr>
        <w:tabs>
          <w:tab w:val="left" w:pos="2565"/>
        </w:tabs>
        <w:ind w:firstLine="472" w:firstLineChars="19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钟表出示8时，让学生说一说自己周末这个时间点儿在干什么。引起学生争议，教师介绍，一天有两个8时：上午8时、晚上8时，像这种计时方法叫普通计时法，也叫12时计时法。</w:t>
      </w:r>
    </w:p>
    <w:p>
      <w:pPr>
        <w:tabs>
          <w:tab w:val="left" w:pos="2565"/>
        </w:tabs>
        <w:ind w:firstLine="472" w:firstLineChars="19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设计意图：激活学生的生活经验，体会一天的时间变化，更深刻理解普通计时法，感受学新知的必要性和好处。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二、探究新知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1、课件出示电视节目预告表。</w:t>
      </w:r>
    </w:p>
    <w:p>
      <w:pPr>
        <w:tabs>
          <w:tab w:val="left" w:pos="2565"/>
        </w:tabs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观察交流从预告表中得到的信息，说一说自己喜欢的节目开始的时刻。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教师提出问题，例，05：30是什么节目的开始时刻，19：00什么节目开始，它是晚上的几时等。</w:t>
      </w:r>
    </w:p>
    <w:p>
      <w:pPr>
        <w:tabs>
          <w:tab w:val="left" w:pos="2565"/>
        </w:tabs>
        <w:ind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师介绍：电视节目预告用的是24时计时法。课件出示什么叫24时计时法。</w:t>
      </w:r>
    </w:p>
    <w:p>
      <w:pPr>
        <w:tabs>
          <w:tab w:val="left" w:pos="2565"/>
        </w:tabs>
        <w:ind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设计意图：利用学生的生活经验和课程资源，通过交流讨论把学生的生活经验提升为数学知识。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2、了解24时计时法与12时计时法的关系。</w:t>
      </w:r>
    </w:p>
    <w:p>
      <w:pPr>
        <w:tabs>
          <w:tab w:val="left" w:pos="2565"/>
        </w:tabs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师用钟表教具从夜间0时开始，转动表针，边转动边说时刻，让学生演示在干什么。（例，凌晨1时，学生演示睡觉。上午10时，演示上课。中午12时，演示吃午饭。）了解时针走的第一圈是：从夜间0时到中午12时（第一圈）。（板书）</w:t>
      </w:r>
    </w:p>
    <w:p>
      <w:pPr>
        <w:tabs>
          <w:tab w:val="left" w:pos="2565"/>
        </w:tabs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用同样的方式继续转动表针，使学生了解从中午12时到夜间24时是表针转的第二圈，板书：从中午12时到夜间24时（第二圈）。然后学生交流讨论：下午1时、2时、3时</w:t>
      </w:r>
      <w:r>
        <w:rPr>
          <w:rFonts w:ascii="宋体" w:hAnsi="宋体"/>
          <w:color w:val="000000"/>
          <w:sz w:val="24"/>
        </w:rPr>
        <w:t>……</w:t>
      </w:r>
      <w:r>
        <w:rPr>
          <w:rFonts w:hint="eastAsia" w:ascii="宋体" w:hAnsi="宋体"/>
          <w:color w:val="000000"/>
          <w:sz w:val="24"/>
        </w:rPr>
        <w:t>用24时计时法怎样表示这些时刻。重点让学生理解为什么要加12，强调今天的0时是昨天的24时，今天的24时也是明天的0时。（即：24时是前一天的结束，又是新一天的开始。）</w:t>
      </w:r>
    </w:p>
    <w:p>
      <w:pPr>
        <w:tabs>
          <w:tab w:val="left" w:pos="2565"/>
        </w:tabs>
        <w:ind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设计意图：让学生经历探究和发现的过程，切实理解其中原理。在探究性的操作活动基础上，通过强调今天的0时是昨天的24时时，使学生了解前一天、后一天之间的联系。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3、区分24时计时法与12时计时法的写法。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师提出问题，如果没有具体情境，你能不能区分出12时是中午还是晚上。</w:t>
      </w:r>
    </w:p>
    <w:p>
      <w:pPr>
        <w:tabs>
          <w:tab w:val="left" w:pos="2565"/>
        </w:tabs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交流讨论应该怎样说才能分清。在教师的引导下得出结论：12时计时法应在时刻的前面加上限制词。例，中午12时、上午8时、凌晨4时等。24时计时法不用加限制词。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4、出示教材“说一说”，从下面的事物中，你了解到哪些信息?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先让学生读教材上的四种事物上的时刻，然后分别说一说每件事物中的时刻。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5、学生自读兔博士网站，了解相关资料。</w:t>
      </w:r>
    </w:p>
    <w:p>
      <w:pPr>
        <w:tabs>
          <w:tab w:val="left" w:pos="2565"/>
        </w:tabs>
        <w:ind w:firstLine="352" w:firstLineChars="14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设计意图：提出启发性的问题，有效的引发学生思考，使学生产生探究的欲望。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三、巩固练习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教材第3页练一练1、2、3题。</w:t>
      </w:r>
    </w:p>
    <w:p>
      <w:pPr>
        <w:tabs>
          <w:tab w:val="left" w:pos="2565"/>
        </w:tabs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第1题，先让同桌互相说一说，再指名在全班介绍，重点让学生说一说是怎样想的。</w:t>
      </w:r>
    </w:p>
    <w:p>
      <w:pPr>
        <w:tabs>
          <w:tab w:val="left" w:pos="2565"/>
        </w:tabs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第2题，学生独立完成，交流结果。</w:t>
      </w:r>
    </w:p>
    <w:p>
      <w:pPr>
        <w:tabs>
          <w:tab w:val="left" w:pos="2565"/>
        </w:tabs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3题，合理安排时间的练习。先让学生了解分别做每件事所用的时间，理解（1）和（2）题的意思，然后独立思考，解答问题。交流时重点说一说（2）题的想法，可以怎样安排，需要多长时间。如果学生对烧开水的5分钟有不同意见，教师要进行安全教育。（统筹方法的渗透）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四、达标反馈</w:t>
      </w:r>
    </w:p>
    <w:p>
      <w:p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1、判断</w:t>
      </w:r>
    </w:p>
    <w:p>
      <w:pPr>
        <w:numPr>
          <w:ilvl w:val="0"/>
          <w:numId w:val="2"/>
        </w:num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一天有12个小时。（  ）</w:t>
      </w:r>
    </w:p>
    <w:p>
      <w:pPr>
        <w:numPr>
          <w:ilvl w:val="0"/>
          <w:numId w:val="2"/>
        </w:num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晚上8时就是20时。（  ）</w:t>
      </w:r>
    </w:p>
    <w:p>
      <w:pPr>
        <w:numPr>
          <w:ilvl w:val="0"/>
          <w:numId w:val="2"/>
        </w:num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18：00就是6时。（  ）</w:t>
      </w:r>
    </w:p>
    <w:p>
      <w:pPr>
        <w:numPr>
          <w:ilvl w:val="0"/>
          <w:numId w:val="2"/>
        </w:num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24时计时法比12时计时法准确。（  ）</w:t>
      </w:r>
    </w:p>
    <w:p>
      <w:p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2、用24时计时法表示下面的时刻。</w:t>
      </w:r>
    </w:p>
    <w:p>
      <w:p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  下午5时（          ）  上午8时15分（          ） 中午12时（         ）</w:t>
      </w:r>
    </w:p>
    <w:p>
      <w:p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  晚上9时（         ）  凌晨4时（          ）      晚上12时（         ）</w:t>
      </w:r>
    </w:p>
    <w:p>
      <w:p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3、根据情境图连线</w:t>
      </w:r>
    </w:p>
    <w:p>
      <w:pPr>
        <w:tabs>
          <w:tab w:val="left" w:pos="2565"/>
        </w:tabs>
        <w:ind w:firstLine="720" w:firstLineChars="3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晚上11时              上午10时             晚上7时</w:t>
      </w:r>
    </w:p>
    <w:p>
      <w:pPr>
        <w:tabs>
          <w:tab w:val="left" w:pos="2565"/>
        </w:tabs>
        <w:ind w:firstLine="720" w:firstLineChars="300"/>
        <w:rPr>
          <w:rFonts w:hint="eastAsia" w:ascii="宋体" w:hAnsi="宋体"/>
          <w:bCs/>
          <w:color w:val="000000"/>
          <w:sz w:val="24"/>
        </w:rPr>
      </w:pPr>
    </w:p>
    <w:p>
      <w:p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</w:p>
    <w:p>
      <w:pPr>
        <w:widowControl/>
        <w:jc w:val="left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   </w:t>
      </w:r>
      <w:r>
        <w:rPr>
          <w:rFonts w:ascii="宋体" w:hAnsi="宋体"/>
          <w:color w:val="000000"/>
          <w:sz w:val="24"/>
        </w:rPr>
        <w:drawing>
          <wp:inline distT="0" distB="0" distL="0" distR="0">
            <wp:extent cx="1165860" cy="815340"/>
            <wp:effectExtent l="0" t="0" r="0" b="3810"/>
            <wp:docPr id="7" name="图片 7" descr="R5MV3P(H0HFYPWFX9@4]E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R5MV3P(H0HFYPWFX9@4]E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</w:rPr>
        <w:t xml:space="preserve">     </w:t>
      </w:r>
      <w:r>
        <w:rPr>
          <w:rFonts w:ascii="宋体" w:hAnsi="宋体"/>
          <w:color w:val="000000"/>
          <w:sz w:val="24"/>
        </w:rPr>
        <w:drawing>
          <wp:inline distT="0" distB="0" distL="0" distR="0">
            <wp:extent cx="1470660" cy="845820"/>
            <wp:effectExtent l="0" t="0" r="0" b="0"/>
            <wp:docPr id="6" name="图片 6" descr="ZQHUNC`1Q`CJXBSRQK8}J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ZQHUNC`1Q`CJXBSRQK8}JNI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066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</w:rPr>
        <w:t xml:space="preserve">   </w:t>
      </w:r>
      <w:r>
        <w:rPr>
          <w:rFonts w:ascii="宋体" w:hAnsi="宋体"/>
          <w:color w:val="000000"/>
          <w:sz w:val="24"/>
        </w:rPr>
        <w:drawing>
          <wp:inline distT="0" distB="0" distL="0" distR="0">
            <wp:extent cx="1592580" cy="838200"/>
            <wp:effectExtent l="0" t="0" r="7620" b="0"/>
            <wp:docPr id="5" name="图片 5" descr="7Y`RCOOBY%O0@7E1}`P~S{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Y`RCOOBY%O0@7E1}`P~S{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258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</w:p>
    <w:p>
      <w:pPr>
        <w:tabs>
          <w:tab w:val="left" w:pos="2565"/>
        </w:tabs>
        <w:ind w:firstLine="960" w:firstLineChars="4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23时                10时                   19时</w:t>
      </w:r>
    </w:p>
    <w:p>
      <w:p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答案：1、× √ × ×·2、17时  8时15分  12时        3、（略）</w:t>
      </w:r>
    </w:p>
    <w:p>
      <w:pPr>
        <w:tabs>
          <w:tab w:val="left" w:pos="2565"/>
        </w:tabs>
        <w:ind w:firstLine="252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21时  4时       24时（0时）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五、课堂小结</w:t>
      </w:r>
    </w:p>
    <w:p>
      <w:pPr>
        <w:tabs>
          <w:tab w:val="left" w:pos="2565"/>
        </w:tabs>
        <w:ind w:firstLine="480" w:firstLineChars="2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通过这节课，你知道了哪两种计时法？它们之间是怎样转化的？除了这些你还有什么收获？</w:t>
      </w:r>
    </w:p>
    <w:p>
      <w:pPr>
        <w:tabs>
          <w:tab w:val="left" w:pos="2565"/>
        </w:tabs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</w:rPr>
        <w:t>设计意图：</w:t>
      </w:r>
      <w:r>
        <w:rPr>
          <w:rFonts w:hint="eastAsia" w:ascii="宋体" w:hAnsi="宋体"/>
          <w:bCs/>
          <w:color w:val="000000"/>
          <w:sz w:val="24"/>
        </w:rPr>
        <w:t>对课堂教学进行归纳梳理，促进学生掌握知识总结规律。</w:t>
      </w:r>
    </w:p>
    <w:p>
      <w:p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六、布置作业</w:t>
      </w:r>
    </w:p>
    <w:p>
      <w:pPr>
        <w:tabs>
          <w:tab w:val="left" w:pos="2565"/>
        </w:tabs>
        <w:ind w:firstLine="480" w:firstLineChars="2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1、把下面的24时计时法改写成12时计时法</w:t>
      </w:r>
    </w:p>
    <w:p>
      <w:pPr>
        <w:tabs>
          <w:tab w:val="left" w:pos="2565"/>
        </w:tabs>
        <w:ind w:firstLine="720" w:firstLineChars="3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8：30（         ）         17：38（         ）   24：00（        ）</w:t>
      </w:r>
    </w:p>
    <w:p>
      <w:pPr>
        <w:tabs>
          <w:tab w:val="left" w:pos="2565"/>
        </w:tabs>
        <w:ind w:left="724" w:leftChars="345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22：10（         ）        19：22（         ）    2：00（         ）           </w:t>
      </w:r>
    </w:p>
    <w:p>
      <w:pPr>
        <w:tabs>
          <w:tab w:val="left" w:pos="2565"/>
        </w:tabs>
        <w:ind w:left="483" w:leftChars="23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2、填表  </w:t>
      </w:r>
    </w:p>
    <w:tbl>
      <w:tblPr>
        <w:tblStyle w:val="5"/>
        <w:tblW w:w="0" w:type="auto"/>
        <w:tblInd w:w="4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1"/>
        <w:gridCol w:w="1462"/>
        <w:gridCol w:w="1477"/>
        <w:gridCol w:w="1463"/>
        <w:gridCol w:w="1477"/>
        <w:gridCol w:w="14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1" w:type="dxa"/>
          </w:tcPr>
          <w:p>
            <w:pPr>
              <w:tabs>
                <w:tab w:val="left" w:pos="2565"/>
              </w:tabs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12时计时法</w:t>
            </w:r>
          </w:p>
        </w:tc>
        <w:tc>
          <w:tcPr>
            <w:tcW w:w="1462" w:type="dxa"/>
          </w:tcPr>
          <w:p>
            <w:pPr>
              <w:tabs>
                <w:tab w:val="left" w:pos="2565"/>
              </w:tabs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上午9时半</w:t>
            </w:r>
          </w:p>
        </w:tc>
        <w:tc>
          <w:tcPr>
            <w:tcW w:w="1477" w:type="dxa"/>
          </w:tcPr>
          <w:p>
            <w:pPr>
              <w:tabs>
                <w:tab w:val="left" w:pos="2565"/>
              </w:tabs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463" w:type="dxa"/>
          </w:tcPr>
          <w:p>
            <w:pPr>
              <w:tabs>
                <w:tab w:val="left" w:pos="2565"/>
              </w:tabs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晚上8时</w:t>
            </w:r>
          </w:p>
        </w:tc>
        <w:tc>
          <w:tcPr>
            <w:tcW w:w="1477" w:type="dxa"/>
          </w:tcPr>
          <w:p>
            <w:pPr>
              <w:tabs>
                <w:tab w:val="left" w:pos="2565"/>
              </w:tabs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463" w:type="dxa"/>
          </w:tcPr>
          <w:p>
            <w:pPr>
              <w:tabs>
                <w:tab w:val="left" w:pos="2565"/>
              </w:tabs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凌晨3时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1" w:type="dxa"/>
          </w:tcPr>
          <w:p>
            <w:pPr>
              <w:tabs>
                <w:tab w:val="left" w:pos="2565"/>
              </w:tabs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24时计时法</w:t>
            </w:r>
          </w:p>
        </w:tc>
        <w:tc>
          <w:tcPr>
            <w:tcW w:w="1462" w:type="dxa"/>
          </w:tcPr>
          <w:p>
            <w:pPr>
              <w:tabs>
                <w:tab w:val="left" w:pos="2565"/>
              </w:tabs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477" w:type="dxa"/>
          </w:tcPr>
          <w:p>
            <w:pPr>
              <w:tabs>
                <w:tab w:val="left" w:pos="2565"/>
              </w:tabs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14：00</w:t>
            </w:r>
          </w:p>
        </w:tc>
        <w:tc>
          <w:tcPr>
            <w:tcW w:w="1463" w:type="dxa"/>
          </w:tcPr>
          <w:p>
            <w:pPr>
              <w:tabs>
                <w:tab w:val="left" w:pos="2565"/>
              </w:tabs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  <w:tc>
          <w:tcPr>
            <w:tcW w:w="1477" w:type="dxa"/>
          </w:tcPr>
          <w:p>
            <w:pPr>
              <w:tabs>
                <w:tab w:val="left" w:pos="2565"/>
              </w:tabs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23：30</w:t>
            </w:r>
          </w:p>
        </w:tc>
        <w:tc>
          <w:tcPr>
            <w:tcW w:w="1463" w:type="dxa"/>
          </w:tcPr>
          <w:p>
            <w:pPr>
              <w:tabs>
                <w:tab w:val="left" w:pos="2565"/>
              </w:tabs>
              <w:rPr>
                <w:rFonts w:hint="eastAsia" w:ascii="宋体" w:hAnsi="宋体"/>
                <w:bCs/>
                <w:color w:val="000000"/>
                <w:sz w:val="24"/>
              </w:rPr>
            </w:pPr>
          </w:p>
        </w:tc>
      </w:tr>
    </w:tbl>
    <w:p>
      <w:pPr>
        <w:tabs>
          <w:tab w:val="left" w:pos="2565"/>
        </w:tabs>
        <w:ind w:left="483" w:leftChars="23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3、根据给出的时刻补全钟表</w:t>
      </w:r>
      <w:r>
        <w:rPr>
          <w:rFonts w:hint="eastAsia" w:ascii="宋体" w:hAnsi="宋体"/>
          <w:color w:val="000000"/>
          <w:sz w:val="24"/>
        </w:rPr>
        <w:t>。</w:t>
      </w:r>
    </w:p>
    <w:p>
      <w:pPr>
        <w:tabs>
          <w:tab w:val="left" w:pos="2565"/>
        </w:tabs>
        <w:ind w:left="483" w:leftChars="230"/>
        <w:rPr>
          <w:rFonts w:hint="eastAsia" w:ascii="宋体" w:hAnsi="宋体"/>
          <w:color w:val="000000"/>
          <w:sz w:val="24"/>
        </w:rPr>
      </w:pPr>
    </w:p>
    <w:p>
      <w:pPr>
        <w:widowControl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drawing>
          <wp:inline distT="0" distB="0" distL="0" distR="0">
            <wp:extent cx="937260" cy="914400"/>
            <wp:effectExtent l="0" t="0" r="0" b="0"/>
            <wp:docPr id="4" name="图片 4" descr="U04%LC02_3S5%ASGLM~L@N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U04%LC02_3S5%ASGLM~L@N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72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</w:rPr>
        <w:t xml:space="preserve">       </w:t>
      </w:r>
      <w:r>
        <w:rPr>
          <w:rFonts w:ascii="宋体" w:hAnsi="宋体"/>
          <w:color w:val="000000"/>
          <w:sz w:val="24"/>
        </w:rPr>
        <w:drawing>
          <wp:inline distT="0" distB="0" distL="0" distR="0">
            <wp:extent cx="937260" cy="914400"/>
            <wp:effectExtent l="0" t="0" r="0" b="0"/>
            <wp:docPr id="3" name="图片 3" descr="U04%LC02_3S5%ASGLM~L@N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U04%LC02_3S5%ASGLM~L@N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72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</w:rPr>
        <w:t xml:space="preserve">       </w:t>
      </w:r>
      <w:r>
        <w:rPr>
          <w:rFonts w:ascii="宋体" w:hAnsi="宋体"/>
          <w:color w:val="000000"/>
          <w:sz w:val="24"/>
        </w:rPr>
        <w:drawing>
          <wp:inline distT="0" distB="0" distL="0" distR="0">
            <wp:extent cx="937260" cy="914400"/>
            <wp:effectExtent l="0" t="0" r="0" b="0"/>
            <wp:docPr id="2" name="图片 2" descr="U04%LC02_3S5%ASGLM~L@N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U04%LC02_3S5%ASGLM~L@N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72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</w:rPr>
        <w:t xml:space="preserve">      </w:t>
      </w:r>
      <w:r>
        <w:rPr>
          <w:rFonts w:ascii="宋体" w:hAnsi="宋体"/>
          <w:color w:val="000000"/>
          <w:sz w:val="24"/>
        </w:rPr>
        <w:drawing>
          <wp:inline distT="0" distB="0" distL="0" distR="0">
            <wp:extent cx="937260" cy="914400"/>
            <wp:effectExtent l="0" t="0" r="0" b="0"/>
            <wp:docPr id="1" name="图片 1" descr="U04%LC02_3S5%ASGLM~L@N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U04%LC02_3S5%ASGLM~L@N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72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565"/>
        </w:tabs>
        <w:ind w:left="483" w:leftChars="23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Cs/>
          <w:color w:val="000000"/>
          <w:sz w:val="24"/>
        </w:rPr>
        <w:t xml:space="preserve"> 23：30            12时               19：15           0：00</w:t>
      </w:r>
    </w:p>
    <w:p>
      <w:pPr>
        <w:tabs>
          <w:tab w:val="left" w:pos="2565"/>
        </w:tabs>
        <w:ind w:left="483" w:leftChars="23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答案：1、上午8：30     下午 5：38      晚上12：00</w:t>
      </w:r>
    </w:p>
    <w:p>
      <w:pPr>
        <w:tabs>
          <w:tab w:val="left" w:pos="2565"/>
        </w:tabs>
        <w:ind w:left="483" w:leftChars="23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         晚上10：10    晚上7：22       凌晨2：00</w:t>
      </w:r>
    </w:p>
    <w:p>
      <w:pPr>
        <w:tabs>
          <w:tab w:val="left" w:pos="2565"/>
        </w:tabs>
        <w:ind w:left="483" w:leftChars="230" w:firstLine="72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2、9：00    下午2时    20：00   晚上11时30分  3：00</w:t>
      </w:r>
    </w:p>
    <w:p>
      <w:pPr>
        <w:tabs>
          <w:tab w:val="left" w:pos="2565"/>
        </w:tabs>
        <w:ind w:left="483" w:leftChars="230" w:firstLine="72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3、（略）</w:t>
      </w:r>
    </w:p>
    <w:p>
      <w:pPr>
        <w:numPr>
          <w:ilvl w:val="0"/>
          <w:numId w:val="1"/>
        </w:num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板书设计</w:t>
      </w:r>
    </w:p>
    <w:p>
      <w:pPr>
        <w:tabs>
          <w:tab w:val="left" w:pos="2565"/>
        </w:tabs>
        <w:jc w:val="center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24时计时法</w:t>
      </w:r>
    </w:p>
    <w:p>
      <w:pPr>
        <w:tabs>
          <w:tab w:val="left" w:pos="2565"/>
        </w:tabs>
        <w:jc w:val="center"/>
        <w:rPr>
          <w:rFonts w:hint="eastAsia" w:ascii="宋体" w:hAnsi="宋体"/>
          <w:bCs/>
          <w:color w:val="000000"/>
          <w:sz w:val="24"/>
        </w:rPr>
      </w:pPr>
    </w:p>
    <w:p>
      <w:pPr>
        <w:tabs>
          <w:tab w:val="left" w:pos="2565"/>
        </w:tabs>
        <w:jc w:val="center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从夜间0时到中午12时（第一圈）</w:t>
      </w:r>
    </w:p>
    <w:p>
      <w:pPr>
        <w:tabs>
          <w:tab w:val="left" w:pos="2565"/>
        </w:tabs>
        <w:jc w:val="center"/>
        <w:rPr>
          <w:rFonts w:hint="eastAsia" w:ascii="宋体" w:hAnsi="宋体"/>
          <w:bCs/>
          <w:color w:val="000000"/>
          <w:sz w:val="24"/>
        </w:rPr>
      </w:pPr>
    </w:p>
    <w:p>
      <w:pPr>
        <w:tabs>
          <w:tab w:val="left" w:pos="2565"/>
        </w:tabs>
        <w:jc w:val="center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从中午12时到夜间24时（第二圈）</w:t>
      </w:r>
    </w:p>
    <w:p>
      <w:pPr>
        <w:tabs>
          <w:tab w:val="left" w:pos="2565"/>
        </w:tabs>
        <w:jc w:val="center"/>
        <w:rPr>
          <w:rFonts w:hint="eastAsia" w:ascii="宋体" w:hAnsi="宋体"/>
          <w:bCs/>
          <w:color w:val="000000"/>
          <w:sz w:val="24"/>
        </w:rPr>
      </w:pPr>
    </w:p>
    <w:p>
      <w:pPr>
        <w:tabs>
          <w:tab w:val="left" w:pos="2565"/>
        </w:tabs>
        <w:ind w:firstLine="3360" w:firstLineChars="14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24时也叫0时</w:t>
      </w:r>
    </w:p>
    <w:p>
      <w:pPr>
        <w:numPr>
          <w:ilvl w:val="0"/>
          <w:numId w:val="1"/>
        </w:numPr>
        <w:tabs>
          <w:tab w:val="left" w:pos="2565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教学资料包</w:t>
      </w:r>
    </w:p>
    <w:p>
      <w:pPr>
        <w:widowControl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资料链接：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时、刻、更、鼓、点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时、刻、更、鼓、点、都是古代计时单位。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　　时：指时辰。古代一昼夜分为十二个时辰，每一个时辰折合现在的两小时。以 十二地支为名，从夜间十一时起算，夜半十一时至一时是子时，夜一时至三时是丑 时，其余类推。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　　刻：古代用漏壶计时一昼夜共一百刻。一刻合现在十四分二十四秒。顷刻，指 短时间。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　　更：一夜分五更。每更约两小时，大致分为：晚七时至九时为一更，九时至夜 十一时为二更，其余类推。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　　鼓：古代夜间击鼓报更，故以其为更的代称。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点：古代用铜壶滴漏计时，以下漏击点为名。一夜分五更，一更又分五点。一点合现在24分钟。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时间计量单位及时间长度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世纪：一个世纪为100年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花甲：60年，自“甲子年”起到“癸亥年”为一个60花甲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纪：12年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年代：10 年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年：公历一年12个月，农历平年12个月，闰年13个月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公历一年为365至366日，农历一年为354或355至383或384日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季：一季三个月，一年有四季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月：公历大月31天，小月30天，二月平年28天，闰年29天；农历大月30天，小月29天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旬：每10为一旬，月初10天为上旬，月中10天为中旬，月末为下旬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周：一周为七天，也叫一个星期，西方称为一个礼拜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日：地球自转一周为一日（23小时56分 4.09054秒）；天文学上规定：太阳连续两次上中天（即过子午线）的平均时间间隔为一“日”；古埃及把一日划为24小时；中国的农历把一日划为12个时辰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时辰：每个时辰为2小时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时：一个小时60分钟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分：一分钟等于60秒节气与节令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节气与天候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　　我国早在汉代著作《周髀算经》一书中，就有八节二十四气的记载。所以谓八节，即立春、立夏、立秋、立冬、春分、秋分、冬至、夏至。八节是季节转换的时候，可以明确地划分为四季。这八节中，每节有三个时令，如立春，包括立春、雨水、 惊蛰；春分，包括春分、清明、谷雨 ……共二十四节气，除上述八节之外，其余节气都表示气候变化，物象差异。人们只要知道目前是什么节气，就可大体推算出近期的气候情况。因此，节气与农业结合得为紧密。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节日 节令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春社 立春后第五个戊日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秋社 立秋后第五个戊日　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入梅 芒种后第一个丙日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出梅 小暑后第一个未日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初伏 夏至后第三个庚日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中伏 夏至后第四个庚日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末伏 立秋后第一个庚日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九九 自冬至起八十一天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二十四节令歌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打春阳气转,雨水沿河边.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惊蛰乌鸦叫,春分沥皮干.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清明忙种麦,谷雨种大田.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立夏鹅毛住,小满雀来全.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芒种五月节,夏至不纳棉.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小暑不算热,大暑三伏天.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立秋忙打靛,处暑动刀镰.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白露烟上架,秋分无生田.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寒露不算冷,霜降变了天.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立冬交十月,小雪地封严.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大雪河叉上,冬至不行船.</w:t>
      </w:r>
    </w:p>
    <w:p>
      <w:pPr>
        <w:widowControl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小寒杀年猪,大寒过后又一年.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梯田文化    教辅专家                               《课堂点睛》 《课堂内外》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471467"/>
    <w:multiLevelType w:val="multilevel"/>
    <w:tmpl w:val="02471467"/>
    <w:lvl w:ilvl="0" w:tentative="0">
      <w:start w:val="0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7B9D0C52"/>
    <w:multiLevelType w:val="multilevel"/>
    <w:tmpl w:val="7B9D0C52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BF55E0"/>
    <w:rsid w:val="006C0102"/>
    <w:rsid w:val="00BF55E0"/>
    <w:rsid w:val="00CA2A85"/>
    <w:rsid w:val="00F70D2D"/>
    <w:rsid w:val="02D77D1D"/>
    <w:rsid w:val="65A0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557</Words>
  <Characters>3180</Characters>
  <Lines>26</Lines>
  <Paragraphs>7</Paragraphs>
  <TotalTime>0</TotalTime>
  <ScaleCrop>false</ScaleCrop>
  <LinksUpToDate>false</LinksUpToDate>
  <CharactersWithSpaces>3730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2018-08-27T08:10:00Z</dcterms:created>
  <dc:creator>Administrator</dc:creator>
  <cp:lastModifiedBy>Administrator</cp:lastModifiedBy>
  <dcterms:modified xsi:type="dcterms:W3CDTF">2023-12-29T07:08:47Z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E2BEFE64EA3644F9B52BE3FA34E4FE08</vt:lpwstr>
  </property>
</Properties>
</file>